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32a4c"/>
          <w:highlight w:val="white"/>
          <w:rtl w:val="0"/>
        </w:rPr>
        <w:t xml:space="preserve">Oppositional Defiant Disorder (ODD)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Times New Roman" w:cs="Times New Roman" w:eastAsia="Times New Roman" w:hAnsi="Times New Roman"/>
          <w:color w:val="132a4c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260"/>
        <w:gridCol w:w="3350"/>
        <w:tblGridChange w:id="0">
          <w:tblGrid>
            <w:gridCol w:w="2405"/>
            <w:gridCol w:w="3260"/>
            <w:gridCol w:w="3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myself by…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I can help others by..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  <w:rtl w:val="0"/>
              </w:rPr>
              <w:t xml:space="preserve">Professionals to contact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Not applicable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Understanding and learning more about the behaviour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Family therapist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Trying to remain calm and building a positive environment.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Psychologist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Modelling and Praising positive behaviour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color w:val="2021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highlight w:val="white"/>
                <w:rtl w:val="0"/>
              </w:rPr>
              <w:t xml:space="preserve">Psychiatrist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